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68C2D" w14:textId="282BD3CF" w:rsidR="009648B2" w:rsidRDefault="00036B65">
      <w:pPr>
        <w:rPr>
          <w:rFonts w:ascii="Arial" w:hAnsi="Arial" w:cs="Arial"/>
          <w:sz w:val="36"/>
        </w:rPr>
      </w:pPr>
      <w:r w:rsidRPr="007B5F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04C7B" wp14:editId="4932D95C">
                <wp:simplePos x="0" y="0"/>
                <wp:positionH relativeFrom="margin">
                  <wp:posOffset>4448175</wp:posOffset>
                </wp:positionH>
                <wp:positionV relativeFrom="paragraph">
                  <wp:posOffset>0</wp:posOffset>
                </wp:positionV>
                <wp:extent cx="2428875" cy="86487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64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2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6D9F" w14:textId="77777777" w:rsidR="00036B65" w:rsidRDefault="007B197B">
                            <w:r>
                              <w:t>Teacher’s name</w:t>
                            </w:r>
                          </w:p>
                          <w:p w14:paraId="4D8EC82A" w14:textId="6A906D7F" w:rsidR="00D27788" w:rsidRDefault="007B197B">
                            <w:r>
                              <w:t>Date</w:t>
                            </w:r>
                          </w:p>
                          <w:p w14:paraId="507F4660" w14:textId="2B85F82E" w:rsidR="00036B65" w:rsidRDefault="007B197B">
                            <w:r>
                              <w:t>Class Number/Room</w:t>
                            </w:r>
                          </w:p>
                          <w:p w14:paraId="3DBBB401" w14:textId="77777777" w:rsidR="00036B65" w:rsidRDefault="00036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04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0;width:191.25pt;height:6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" fillcolor="#9cc2e5 [1940]">
                <v:fill opacity="13878f"/>
                <v:textbox>
                  <w:txbxContent>
                    <w:p w14:paraId="3EC96D9F" w14:textId="77777777" w:rsidR="00036B65" w:rsidRDefault="007B197B">
                      <w:r>
                        <w:t>Teacher’s name</w:t>
                      </w:r>
                    </w:p>
                    <w:p w14:paraId="4D8EC82A" w14:textId="6A906D7F" w:rsidR="00D27788" w:rsidRDefault="007B197B">
                      <w:r>
                        <w:t>Date</w:t>
                      </w:r>
                    </w:p>
                    <w:p w14:paraId="507F4660" w14:textId="2B85F82E" w:rsidR="00036B65" w:rsidRDefault="007B197B">
                      <w:r>
                        <w:t>Class Number/Room</w:t>
                      </w:r>
                    </w:p>
                    <w:p w14:paraId="3DBBB401" w14:textId="77777777" w:rsidR="00036B65" w:rsidRDefault="00036B65"/>
                  </w:txbxContent>
                </v:textbox>
                <w10:wrap type="square" anchorx="margin"/>
              </v:shape>
            </w:pict>
          </mc:Fallback>
        </mc:AlternateContent>
      </w:r>
      <w:r w:rsidRPr="007B5FFA">
        <w:rPr>
          <w:rFonts w:ascii="Arial" w:hAnsi="Arial" w:cs="Arial"/>
          <w:sz w:val="36"/>
        </w:rPr>
        <w:t>UNIT</w:t>
      </w:r>
      <w:r w:rsidR="00BE7025" w:rsidRPr="007B5FFA">
        <w:rPr>
          <w:rFonts w:ascii="Arial" w:hAnsi="Arial" w:cs="Arial"/>
          <w:sz w:val="36"/>
        </w:rPr>
        <w:t xml:space="preserve"> </w:t>
      </w:r>
      <w:r w:rsidR="00371C8E">
        <w:rPr>
          <w:rFonts w:ascii="Arial" w:hAnsi="Arial" w:cs="Arial"/>
          <w:sz w:val="36"/>
        </w:rPr>
        <w:t>1</w:t>
      </w:r>
      <w:r w:rsidRPr="007B5FFA">
        <w:rPr>
          <w:rFonts w:ascii="Arial" w:hAnsi="Arial" w:cs="Arial"/>
          <w:sz w:val="36"/>
        </w:rPr>
        <w:t>, L</w:t>
      </w:r>
      <w:r w:rsidR="003B628E">
        <w:rPr>
          <w:rFonts w:ascii="Arial" w:hAnsi="Arial" w:cs="Arial"/>
          <w:sz w:val="36"/>
        </w:rPr>
        <w:t>esson 2</w:t>
      </w:r>
      <w:r w:rsidR="00BE7025" w:rsidRPr="007B5FFA">
        <w:rPr>
          <w:rFonts w:ascii="Arial" w:hAnsi="Arial" w:cs="Arial"/>
          <w:sz w:val="36"/>
        </w:rPr>
        <w:t xml:space="preserve"> </w:t>
      </w:r>
    </w:p>
    <w:p w14:paraId="304C5ED5" w14:textId="77777777" w:rsidR="003B628E" w:rsidRPr="007B5FFA" w:rsidRDefault="003F4EF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Understanding Geographic/Spatial Data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624"/>
        <w:gridCol w:w="1481"/>
        <w:gridCol w:w="450"/>
        <w:gridCol w:w="3240"/>
      </w:tblGrid>
      <w:tr w:rsidR="00A74571" w:rsidRPr="007B5FFA" w14:paraId="5A0BB6BF" w14:textId="77777777" w:rsidTr="00923CF5">
        <w:trPr>
          <w:trHeight w:val="332"/>
        </w:trPr>
        <w:tc>
          <w:tcPr>
            <w:tcW w:w="7555" w:type="dxa"/>
            <w:gridSpan w:val="3"/>
            <w:shd w:val="clear" w:color="auto" w:fill="AEAAAA" w:themeFill="background2" w:themeFillShade="BF"/>
            <w:vAlign w:val="center"/>
          </w:tcPr>
          <w:p w14:paraId="7CDEEBF7" w14:textId="77777777" w:rsidR="00A74571" w:rsidRPr="007B5FFA" w:rsidRDefault="00A74571" w:rsidP="00923CF5">
            <w:pPr>
              <w:rPr>
                <w:rFonts w:ascii="Arial" w:hAnsi="Arial" w:cs="Arial"/>
              </w:rPr>
            </w:pPr>
            <w:r w:rsidRPr="007B5FFA">
              <w:rPr>
                <w:rFonts w:ascii="Arial" w:hAnsi="Arial" w:cs="Arial"/>
                <w:b/>
                <w:u w:val="single"/>
              </w:rPr>
              <w:t>OVERVIEW</w:t>
            </w:r>
          </w:p>
        </w:tc>
        <w:tc>
          <w:tcPr>
            <w:tcW w:w="3240" w:type="dxa"/>
            <w:shd w:val="clear" w:color="auto" w:fill="AEAAAA" w:themeFill="background2" w:themeFillShade="BF"/>
            <w:vAlign w:val="center"/>
          </w:tcPr>
          <w:p w14:paraId="0F0F53BA" w14:textId="77777777" w:rsidR="00A74571" w:rsidRPr="00A74571" w:rsidRDefault="00A74571" w:rsidP="00923CF5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Materials</w:t>
            </w:r>
          </w:p>
        </w:tc>
      </w:tr>
      <w:tr w:rsidR="00A74571" w:rsidRPr="007B5FFA" w14:paraId="47D264DD" w14:textId="77777777" w:rsidTr="00903DF5">
        <w:trPr>
          <w:trHeight w:val="1140"/>
        </w:trPr>
        <w:tc>
          <w:tcPr>
            <w:tcW w:w="7555" w:type="dxa"/>
            <w:gridSpan w:val="3"/>
          </w:tcPr>
          <w:p w14:paraId="0E6EB5BA" w14:textId="064FA15F" w:rsidR="00A74571" w:rsidRDefault="00A74571" w:rsidP="00A74571">
            <w:pPr>
              <w:rPr>
                <w:rFonts w:ascii="Arial" w:hAnsi="Arial" w:cs="Arial"/>
              </w:rPr>
            </w:pPr>
            <w:r w:rsidRPr="00A74571">
              <w:rPr>
                <w:rFonts w:ascii="Arial" w:hAnsi="Arial" w:cs="Arial"/>
                <w:u w:val="single"/>
              </w:rPr>
              <w:t>Engagement</w:t>
            </w:r>
            <w:r w:rsidR="00983996">
              <w:rPr>
                <w:rFonts w:ascii="Arial" w:hAnsi="Arial" w:cs="Arial"/>
              </w:rPr>
              <w:t xml:space="preserve">: </w:t>
            </w:r>
            <w:r w:rsidR="00F419B7">
              <w:rPr>
                <w:rFonts w:ascii="Arial" w:hAnsi="Arial" w:cs="Arial"/>
              </w:rPr>
              <w:t xml:space="preserve">Video </w:t>
            </w:r>
            <w:r w:rsidR="00CF5ABF">
              <w:rPr>
                <w:rFonts w:ascii="Arial" w:hAnsi="Arial" w:cs="Arial"/>
              </w:rPr>
              <w:t>and interactive</w:t>
            </w:r>
            <w:r w:rsidR="00E6363B">
              <w:rPr>
                <w:rFonts w:ascii="Arial" w:hAnsi="Arial" w:cs="Arial"/>
              </w:rPr>
              <w:t xml:space="preserve">, high-level </w:t>
            </w:r>
            <w:r w:rsidR="00CF5ABF">
              <w:rPr>
                <w:rFonts w:ascii="Arial" w:hAnsi="Arial" w:cs="Arial"/>
              </w:rPr>
              <w:t>demo</w:t>
            </w:r>
            <w:r w:rsidR="00E6363B">
              <w:rPr>
                <w:rFonts w:ascii="Arial" w:hAnsi="Arial" w:cs="Arial"/>
              </w:rPr>
              <w:t>nstration of how GIS works.</w:t>
            </w:r>
          </w:p>
          <w:p w14:paraId="483E491B" w14:textId="7D5B2E97" w:rsidR="00A74571" w:rsidRPr="007B5FFA" w:rsidRDefault="00A74571" w:rsidP="00A74571">
            <w:pPr>
              <w:rPr>
                <w:rFonts w:ascii="Arial" w:hAnsi="Arial" w:cs="Arial"/>
              </w:rPr>
            </w:pPr>
            <w:r w:rsidRPr="00A74571">
              <w:rPr>
                <w:rFonts w:ascii="Arial" w:hAnsi="Arial" w:cs="Arial"/>
                <w:u w:val="single"/>
              </w:rPr>
              <w:t>Exploration</w:t>
            </w:r>
            <w:r w:rsidRPr="00D27788">
              <w:rPr>
                <w:rFonts w:ascii="Arial" w:hAnsi="Arial" w:cs="Arial"/>
                <w:b/>
              </w:rPr>
              <w:t xml:space="preserve">: </w:t>
            </w:r>
            <w:r w:rsidR="004679AA">
              <w:rPr>
                <w:rFonts w:ascii="Arial" w:hAnsi="Arial" w:cs="Arial"/>
              </w:rPr>
              <w:t>Exploration of how data is represented in GIS through utilizing data layers and student mapping exercise.</w:t>
            </w:r>
          </w:p>
          <w:p w14:paraId="188774EA" w14:textId="41C58BD6" w:rsidR="00A74571" w:rsidRPr="007B5FFA" w:rsidRDefault="00A74571" w:rsidP="00A74571">
            <w:pPr>
              <w:rPr>
                <w:rFonts w:ascii="Arial" w:hAnsi="Arial" w:cs="Arial"/>
              </w:rPr>
            </w:pPr>
            <w:r w:rsidRPr="00A74571">
              <w:rPr>
                <w:rFonts w:ascii="Arial" w:hAnsi="Arial" w:cs="Arial"/>
                <w:u w:val="single"/>
              </w:rPr>
              <w:t>Explanation</w:t>
            </w:r>
            <w:r w:rsidRPr="007B5FFA">
              <w:rPr>
                <w:rFonts w:ascii="Arial" w:hAnsi="Arial" w:cs="Arial"/>
              </w:rPr>
              <w:t xml:space="preserve">: </w:t>
            </w:r>
            <w:r w:rsidR="004679AA">
              <w:rPr>
                <w:rFonts w:ascii="Arial" w:hAnsi="Arial" w:cs="Arial"/>
              </w:rPr>
              <w:t>Class discussion on additional data layers that could be mapped as points, li</w:t>
            </w:r>
            <w:r w:rsidR="0082318E">
              <w:rPr>
                <w:rFonts w:ascii="Arial" w:hAnsi="Arial" w:cs="Arial"/>
              </w:rPr>
              <w:t>nes</w:t>
            </w:r>
            <w:r w:rsidR="00D27788">
              <w:rPr>
                <w:rFonts w:ascii="Arial" w:hAnsi="Arial" w:cs="Arial"/>
              </w:rPr>
              <w:t>,</w:t>
            </w:r>
            <w:r w:rsidR="0082318E">
              <w:rPr>
                <w:rFonts w:ascii="Arial" w:hAnsi="Arial" w:cs="Arial"/>
              </w:rPr>
              <w:t xml:space="preserve"> and polygons.</w:t>
            </w:r>
          </w:p>
          <w:p w14:paraId="1F9D0243" w14:textId="77777777" w:rsidR="00A74571" w:rsidRPr="007B5FFA" w:rsidRDefault="00A74571" w:rsidP="00A74571">
            <w:pPr>
              <w:rPr>
                <w:rFonts w:ascii="Arial" w:hAnsi="Arial" w:cs="Arial"/>
              </w:rPr>
            </w:pPr>
            <w:r w:rsidRPr="00A74571">
              <w:rPr>
                <w:rFonts w:ascii="Arial" w:hAnsi="Arial" w:cs="Arial"/>
                <w:u w:val="single"/>
              </w:rPr>
              <w:t>Elaboration</w:t>
            </w:r>
            <w:r w:rsidRPr="00D27788">
              <w:rPr>
                <w:rFonts w:ascii="Arial" w:hAnsi="Arial" w:cs="Arial"/>
              </w:rPr>
              <w:t xml:space="preserve">: </w:t>
            </w:r>
            <w:r w:rsidR="0066159F">
              <w:rPr>
                <w:rFonts w:ascii="Arial" w:hAnsi="Arial" w:cs="Arial"/>
              </w:rPr>
              <w:t>Review slides on methods of spatial data collection and development.</w:t>
            </w:r>
          </w:p>
          <w:p w14:paraId="656C823B" w14:textId="77777777" w:rsidR="00A74571" w:rsidRDefault="00A74571" w:rsidP="00983996">
            <w:pPr>
              <w:rPr>
                <w:rFonts w:ascii="Arial" w:hAnsi="Arial" w:cs="Arial"/>
              </w:rPr>
            </w:pPr>
            <w:r w:rsidRPr="00A74571">
              <w:rPr>
                <w:rFonts w:ascii="Arial" w:hAnsi="Arial" w:cs="Arial"/>
                <w:u w:val="single"/>
              </w:rPr>
              <w:t>Evaluation</w:t>
            </w:r>
            <w:r w:rsidRPr="00A74571">
              <w:rPr>
                <w:rFonts w:ascii="Arial" w:hAnsi="Arial" w:cs="Arial"/>
              </w:rPr>
              <w:t>:</w:t>
            </w:r>
            <w:r w:rsidRPr="007B5FFA">
              <w:rPr>
                <w:rFonts w:ascii="Arial" w:hAnsi="Arial" w:cs="Arial"/>
              </w:rPr>
              <w:t xml:space="preserve"> </w:t>
            </w:r>
            <w:r w:rsidR="009B070E">
              <w:rPr>
                <w:rFonts w:ascii="Arial" w:hAnsi="Arial" w:cs="Arial"/>
              </w:rPr>
              <w:t xml:space="preserve">Student vocabulary </w:t>
            </w:r>
            <w:r w:rsidR="00E535B1">
              <w:rPr>
                <w:rFonts w:ascii="Arial" w:hAnsi="Arial" w:cs="Arial"/>
              </w:rPr>
              <w:t xml:space="preserve">and geometry </w:t>
            </w:r>
            <w:r w:rsidR="009B070E">
              <w:rPr>
                <w:rFonts w:ascii="Arial" w:hAnsi="Arial" w:cs="Arial"/>
              </w:rPr>
              <w:t>quiz.</w:t>
            </w:r>
          </w:p>
          <w:p w14:paraId="0ECCECA0" w14:textId="77777777" w:rsidR="00983996" w:rsidRPr="007B5FFA" w:rsidRDefault="00983996" w:rsidP="0098399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40" w:type="dxa"/>
          </w:tcPr>
          <w:p w14:paraId="669E6BC6" w14:textId="77777777" w:rsidR="00983996" w:rsidRPr="00F419B7" w:rsidRDefault="00F419B7" w:rsidP="009839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Video and player</w:t>
            </w:r>
          </w:p>
          <w:p w14:paraId="669966DD" w14:textId="77777777" w:rsidR="00F419B7" w:rsidRPr="00A45B29" w:rsidRDefault="00F419B7" w:rsidP="009839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Projector</w:t>
            </w:r>
          </w:p>
          <w:p w14:paraId="260C279E" w14:textId="77777777" w:rsidR="008336EC" w:rsidRDefault="008336EC" w:rsidP="008336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Rope and/or string of various colors</w:t>
            </w:r>
          </w:p>
          <w:p w14:paraId="3B58B17D" w14:textId="52925D65" w:rsidR="008336EC" w:rsidRPr="00944AD8" w:rsidRDefault="008336EC" w:rsidP="008336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Hardcopy paper map</w:t>
            </w:r>
            <w:r w:rsidR="00211075">
              <w:rPr>
                <w:rFonts w:ascii="Arial" w:hAnsi="Arial" w:cs="Arial"/>
              </w:rPr>
              <w:t>s or printouts</w:t>
            </w:r>
            <w:r>
              <w:rPr>
                <w:rFonts w:ascii="Arial" w:hAnsi="Arial" w:cs="Arial"/>
              </w:rPr>
              <w:t xml:space="preserve"> of the United States</w:t>
            </w:r>
            <w:r w:rsidR="00211075">
              <w:rPr>
                <w:rFonts w:ascii="Arial" w:hAnsi="Arial" w:cs="Arial"/>
              </w:rPr>
              <w:t>, Maryland, or their local community or campus</w:t>
            </w:r>
          </w:p>
          <w:p w14:paraId="549DE120" w14:textId="77777777" w:rsidR="008336EC" w:rsidRPr="008336EC" w:rsidRDefault="008336EC" w:rsidP="008336EC">
            <w:pPr>
              <w:rPr>
                <w:rFonts w:ascii="Arial" w:hAnsi="Arial" w:cs="Arial"/>
                <w:b/>
              </w:rPr>
            </w:pPr>
          </w:p>
        </w:tc>
      </w:tr>
      <w:tr w:rsidR="009648B2" w:rsidRPr="007B5FFA" w14:paraId="6F325E87" w14:textId="77777777" w:rsidTr="00923CF5">
        <w:trPr>
          <w:trHeight w:val="323"/>
        </w:trPr>
        <w:tc>
          <w:tcPr>
            <w:tcW w:w="5624" w:type="dxa"/>
            <w:shd w:val="clear" w:color="auto" w:fill="AEAAAA" w:themeFill="background2" w:themeFillShade="BF"/>
            <w:vAlign w:val="center"/>
          </w:tcPr>
          <w:p w14:paraId="6D743CC3" w14:textId="77777777" w:rsidR="009648B2" w:rsidRPr="007B5FFA" w:rsidRDefault="009648B2" w:rsidP="00923CF5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Objective/Goal</w:t>
            </w:r>
            <w:r w:rsidR="00903DF5" w:rsidRPr="007B5FF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31" w:type="dxa"/>
            <w:gridSpan w:val="2"/>
            <w:shd w:val="clear" w:color="auto" w:fill="AEAAAA" w:themeFill="background2" w:themeFillShade="BF"/>
            <w:vAlign w:val="center"/>
          </w:tcPr>
          <w:p w14:paraId="1F4BF3D0" w14:textId="77777777" w:rsidR="009648B2" w:rsidRPr="007B5FFA" w:rsidRDefault="009648B2" w:rsidP="00923CF5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Prerequisites</w:t>
            </w:r>
          </w:p>
        </w:tc>
        <w:tc>
          <w:tcPr>
            <w:tcW w:w="3240" w:type="dxa"/>
            <w:shd w:val="clear" w:color="auto" w:fill="AEAAAA" w:themeFill="background2" w:themeFillShade="BF"/>
            <w:vAlign w:val="center"/>
          </w:tcPr>
          <w:p w14:paraId="3FD5267D" w14:textId="77777777" w:rsidR="009648B2" w:rsidRPr="007B5FFA" w:rsidRDefault="009648B2" w:rsidP="00923CF5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Outcome</w:t>
            </w:r>
          </w:p>
        </w:tc>
      </w:tr>
      <w:tr w:rsidR="009648B2" w:rsidRPr="007B5FFA" w14:paraId="62660CCA" w14:textId="77777777" w:rsidTr="00903DF5">
        <w:tc>
          <w:tcPr>
            <w:tcW w:w="5624" w:type="dxa"/>
          </w:tcPr>
          <w:p w14:paraId="7A614811" w14:textId="77777777" w:rsidR="00BE7025" w:rsidRPr="007B5FFA" w:rsidRDefault="00983996" w:rsidP="00BE702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will:</w:t>
            </w:r>
          </w:p>
          <w:p w14:paraId="0116AB17" w14:textId="5415BE90" w:rsidR="00AA2DA2" w:rsidRPr="00CF5ABF" w:rsidRDefault="00AA2DA2" w:rsidP="00AA2DA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</w:t>
            </w:r>
            <w:r w:rsidR="00211075">
              <w:rPr>
                <w:rFonts w:ascii="Arial" w:hAnsi="Arial" w:cs="Arial"/>
              </w:rPr>
              <w:t>real-world</w:t>
            </w:r>
            <w:r>
              <w:rPr>
                <w:rFonts w:ascii="Arial" w:hAnsi="Arial" w:cs="Arial"/>
              </w:rPr>
              <w:t xml:space="preserve"> features are represented in GIS </w:t>
            </w:r>
            <w:r w:rsidR="00211075">
              <w:rPr>
                <w:rFonts w:ascii="Arial" w:hAnsi="Arial" w:cs="Arial"/>
              </w:rPr>
              <w:t>using common geometry types (</w:t>
            </w:r>
            <w:r>
              <w:rPr>
                <w:rFonts w:ascii="Arial" w:hAnsi="Arial" w:cs="Arial"/>
              </w:rPr>
              <w:t>points, lines</w:t>
            </w:r>
            <w:r w:rsidR="00D2778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polygons</w:t>
            </w:r>
            <w:r w:rsidR="0021107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and how </w:t>
            </w:r>
            <w:r w:rsidR="00211075">
              <w:rPr>
                <w:rFonts w:ascii="Arial" w:hAnsi="Arial" w:cs="Arial"/>
              </w:rPr>
              <w:t xml:space="preserve">various </w:t>
            </w:r>
            <w:r>
              <w:rPr>
                <w:rFonts w:ascii="Arial" w:hAnsi="Arial" w:cs="Arial"/>
              </w:rPr>
              <w:t>data layers can be used in combination to identify pattern</w:t>
            </w:r>
            <w:r w:rsidR="00211075">
              <w:rPr>
                <w:rFonts w:ascii="Arial" w:hAnsi="Arial" w:cs="Arial"/>
              </w:rPr>
              <w:t>s, convey information, and make decisions.</w:t>
            </w:r>
          </w:p>
          <w:p w14:paraId="5DAE4F05" w14:textId="77777777" w:rsidR="009648B2" w:rsidRDefault="00B83D33" w:rsidP="00A745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primary ways that spatial data is collected.</w:t>
            </w:r>
          </w:p>
          <w:p w14:paraId="031A5F78" w14:textId="77777777" w:rsidR="00983996" w:rsidRPr="007B5FFA" w:rsidRDefault="00983996" w:rsidP="00AA2DA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</w:tcPr>
          <w:p w14:paraId="25CD25B5" w14:textId="77777777" w:rsidR="009648B2" w:rsidRPr="007B5FFA" w:rsidRDefault="00B83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0" w:type="dxa"/>
          </w:tcPr>
          <w:p w14:paraId="4A2C638D" w14:textId="613C701B" w:rsidR="00F419B7" w:rsidRDefault="00F419B7" w:rsidP="00A74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should be able to identify the primary ways spatial data is represented (points, lines</w:t>
            </w:r>
            <w:r w:rsidR="00D2778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polygons) and understand some ways this data can be collected.</w:t>
            </w:r>
          </w:p>
          <w:p w14:paraId="23F3FE0D" w14:textId="77777777" w:rsidR="009648B2" w:rsidRPr="007B5FFA" w:rsidRDefault="00F627B1" w:rsidP="00A74571">
            <w:pPr>
              <w:rPr>
                <w:rFonts w:ascii="Arial" w:hAnsi="Arial" w:cs="Arial"/>
              </w:rPr>
            </w:pPr>
            <w:r w:rsidRPr="007B5FFA">
              <w:rPr>
                <w:rFonts w:ascii="Arial" w:hAnsi="Arial" w:cs="Arial"/>
              </w:rPr>
              <w:t xml:space="preserve"> </w:t>
            </w:r>
          </w:p>
        </w:tc>
      </w:tr>
      <w:tr w:rsidR="007B197B" w:rsidRPr="007B5FFA" w14:paraId="643A8CF4" w14:textId="77777777" w:rsidTr="00923CF5">
        <w:trPr>
          <w:trHeight w:val="377"/>
        </w:trPr>
        <w:tc>
          <w:tcPr>
            <w:tcW w:w="7105" w:type="dxa"/>
            <w:gridSpan w:val="2"/>
            <w:shd w:val="clear" w:color="auto" w:fill="AEAAAA" w:themeFill="background2" w:themeFillShade="BF"/>
            <w:vAlign w:val="center"/>
          </w:tcPr>
          <w:p w14:paraId="000599F2" w14:textId="77777777" w:rsidR="007B197B" w:rsidRPr="007B5FFA" w:rsidRDefault="007B197B" w:rsidP="00923CF5">
            <w:pPr>
              <w:rPr>
                <w:rFonts w:ascii="Arial" w:hAnsi="Arial" w:cs="Arial"/>
              </w:rPr>
            </w:pPr>
            <w:r w:rsidRPr="007B5FFA">
              <w:rPr>
                <w:rFonts w:ascii="Arial" w:hAnsi="Arial" w:cs="Arial"/>
                <w:b/>
                <w:u w:val="single"/>
              </w:rPr>
              <w:t>PLAN</w:t>
            </w:r>
          </w:p>
        </w:tc>
        <w:tc>
          <w:tcPr>
            <w:tcW w:w="3690" w:type="dxa"/>
            <w:gridSpan w:val="2"/>
            <w:vMerge w:val="restart"/>
          </w:tcPr>
          <w:p w14:paraId="71EF965A" w14:textId="77777777" w:rsidR="007B197B" w:rsidRPr="007B5FFA" w:rsidRDefault="007B197B">
            <w:pPr>
              <w:rPr>
                <w:rFonts w:ascii="Arial" w:hAnsi="Arial" w:cs="Arial"/>
                <w:b/>
              </w:rPr>
            </w:pPr>
            <w:r w:rsidRPr="007B5FFA">
              <w:rPr>
                <w:rFonts w:ascii="Arial" w:hAnsi="Arial" w:cs="Arial"/>
                <w:b/>
              </w:rPr>
              <w:t>Key Points</w:t>
            </w:r>
            <w:r w:rsidR="00AE2D82">
              <w:rPr>
                <w:rFonts w:ascii="Arial" w:hAnsi="Arial" w:cs="Arial"/>
                <w:b/>
              </w:rPr>
              <w:t xml:space="preserve"> for Teaching</w:t>
            </w:r>
            <w:r w:rsidRPr="007B5FFA">
              <w:rPr>
                <w:rFonts w:ascii="Arial" w:hAnsi="Arial" w:cs="Arial"/>
                <w:b/>
              </w:rPr>
              <w:t xml:space="preserve">: </w:t>
            </w:r>
          </w:p>
          <w:p w14:paraId="0F67F8CE" w14:textId="77777777" w:rsidR="00A45B29" w:rsidRDefault="00A45B29" w:rsidP="00290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vocabulary:</w:t>
            </w:r>
          </w:p>
          <w:p w14:paraId="22C0ACB6" w14:textId="77777777" w:rsidR="00A45B29" w:rsidRDefault="00A45B29" w:rsidP="00A45B2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Layer</w:t>
            </w:r>
          </w:p>
          <w:p w14:paraId="54AE8C98" w14:textId="77777777" w:rsidR="00A45B29" w:rsidRDefault="00A45B29" w:rsidP="00A45B2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</w:t>
            </w:r>
          </w:p>
          <w:p w14:paraId="47549230" w14:textId="77777777" w:rsidR="00A45B29" w:rsidRDefault="00A45B29" w:rsidP="00A45B2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</w:t>
            </w:r>
          </w:p>
          <w:p w14:paraId="127915A7" w14:textId="77777777" w:rsidR="00A45B29" w:rsidRDefault="00A45B29" w:rsidP="00A45B2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Polygon</w:t>
            </w:r>
          </w:p>
          <w:p w14:paraId="4A4075D1" w14:textId="77777777" w:rsidR="00A45B29" w:rsidRDefault="00A45B29" w:rsidP="00A45B2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Remote sensing</w:t>
            </w:r>
          </w:p>
          <w:p w14:paraId="25F4BE13" w14:textId="77777777" w:rsidR="00A45B29" w:rsidRPr="00A45B29" w:rsidRDefault="00A45B29" w:rsidP="00A45B2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</w:t>
            </w:r>
          </w:p>
          <w:p w14:paraId="392CAF00" w14:textId="77777777" w:rsidR="005D3374" w:rsidRDefault="005D3374" w:rsidP="005D3374">
            <w:pPr>
              <w:rPr>
                <w:rFonts w:ascii="Arial" w:hAnsi="Arial" w:cs="Arial"/>
              </w:rPr>
            </w:pPr>
          </w:p>
          <w:p w14:paraId="02427383" w14:textId="77777777" w:rsidR="007C104F" w:rsidRDefault="007C104F" w:rsidP="005D3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the widely used phrase that “80% of data has a geographic component” and how the explosion of mobile devices has turned everyone into a sensor that is continually collecting data.</w:t>
            </w:r>
          </w:p>
          <w:p w14:paraId="4A561A44" w14:textId="77777777" w:rsidR="005D3374" w:rsidRPr="005D3374" w:rsidRDefault="005D3374" w:rsidP="005D3374">
            <w:pPr>
              <w:rPr>
                <w:rFonts w:ascii="Arial" w:hAnsi="Arial" w:cs="Arial"/>
              </w:rPr>
            </w:pPr>
          </w:p>
        </w:tc>
      </w:tr>
      <w:tr w:rsidR="007B197B" w:rsidRPr="007B5FFA" w14:paraId="77F6A775" w14:textId="77777777" w:rsidTr="00BE7025">
        <w:trPr>
          <w:trHeight w:val="502"/>
        </w:trPr>
        <w:tc>
          <w:tcPr>
            <w:tcW w:w="7105" w:type="dxa"/>
            <w:gridSpan w:val="2"/>
          </w:tcPr>
          <w:p w14:paraId="353E4CD9" w14:textId="77777777" w:rsidR="00923CF5" w:rsidRDefault="00CF5ABF" w:rsidP="009839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</w:t>
            </w:r>
            <w:r w:rsidR="00923CF5">
              <w:rPr>
                <w:rFonts w:ascii="Arial" w:hAnsi="Arial" w:cs="Arial"/>
                <w:b/>
              </w:rPr>
              <w:t>ment</w:t>
            </w:r>
            <w:r>
              <w:rPr>
                <w:rFonts w:ascii="Arial" w:hAnsi="Arial" w:cs="Arial"/>
                <w:b/>
              </w:rPr>
              <w:t xml:space="preserve"> (10</w:t>
            </w:r>
            <w:r w:rsidR="007B197B" w:rsidRPr="007B5FFA">
              <w:rPr>
                <w:rFonts w:ascii="Arial" w:hAnsi="Arial" w:cs="Arial"/>
                <w:b/>
              </w:rPr>
              <w:t xml:space="preserve"> min) </w:t>
            </w:r>
          </w:p>
          <w:p w14:paraId="3217035D" w14:textId="77777777" w:rsidR="00983996" w:rsidRPr="00923CF5" w:rsidRDefault="007B197B" w:rsidP="00983996">
            <w:pPr>
              <w:rPr>
                <w:rFonts w:ascii="Arial" w:hAnsi="Arial" w:cs="Arial"/>
              </w:rPr>
            </w:pPr>
            <w:r w:rsidRPr="00923CF5">
              <w:rPr>
                <w:rFonts w:ascii="Arial" w:hAnsi="Arial" w:cs="Arial"/>
              </w:rPr>
              <w:t xml:space="preserve">Video Warm-up: </w:t>
            </w:r>
            <w:hyperlink r:id="rId6" w:history="1">
              <w:r w:rsidR="00461D0B" w:rsidRPr="00151278">
                <w:rPr>
                  <w:rStyle w:val="Hyperlink"/>
                  <w:rFonts w:ascii="Arial" w:hAnsi="Arial" w:cs="Arial"/>
                </w:rPr>
                <w:t>http://www.esri.com/what-is-gis/howgisworks</w:t>
              </w:r>
            </w:hyperlink>
          </w:p>
          <w:p w14:paraId="37E8DB28" w14:textId="77777777" w:rsidR="00983996" w:rsidRDefault="00CF5ABF" w:rsidP="0098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GIS?</w:t>
            </w:r>
          </w:p>
          <w:p w14:paraId="7B2C553C" w14:textId="77777777" w:rsidR="00CF5ABF" w:rsidRPr="007B5FFA" w:rsidRDefault="00CF5ABF" w:rsidP="0098399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This video outlines the basic concept of GIS and is accompanied by an interactive demo that shows how spatial data is used to understand patterns and make support decision making.</w:t>
            </w:r>
          </w:p>
          <w:p w14:paraId="6ECED87A" w14:textId="77777777" w:rsidR="007B197B" w:rsidRPr="007B5FFA" w:rsidRDefault="007B197B" w:rsidP="007B19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90" w:type="dxa"/>
            <w:gridSpan w:val="2"/>
            <w:vMerge/>
          </w:tcPr>
          <w:p w14:paraId="1053BFED" w14:textId="77777777" w:rsidR="007B197B" w:rsidRPr="007B5FFA" w:rsidRDefault="007B197B">
            <w:pPr>
              <w:rPr>
                <w:rFonts w:ascii="Arial" w:hAnsi="Arial" w:cs="Arial"/>
              </w:rPr>
            </w:pPr>
          </w:p>
        </w:tc>
      </w:tr>
      <w:tr w:rsidR="007B197B" w:rsidRPr="007B5FFA" w14:paraId="513CE88F" w14:textId="77777777" w:rsidTr="00BE7025">
        <w:trPr>
          <w:trHeight w:val="537"/>
        </w:trPr>
        <w:tc>
          <w:tcPr>
            <w:tcW w:w="7105" w:type="dxa"/>
            <w:gridSpan w:val="2"/>
          </w:tcPr>
          <w:p w14:paraId="4C8334D4" w14:textId="77777777" w:rsidR="00983996" w:rsidRDefault="004679AA" w:rsidP="0098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Exploration (3</w:t>
            </w:r>
            <w:r w:rsidR="007B197B" w:rsidRPr="007B5FFA">
              <w:rPr>
                <w:rFonts w:ascii="Arial" w:hAnsi="Arial" w:cs="Arial"/>
                <w:b/>
              </w:rPr>
              <w:t xml:space="preserve">0 </w:t>
            </w:r>
            <w:r w:rsidR="00A74571">
              <w:rPr>
                <w:rFonts w:ascii="Arial" w:hAnsi="Arial" w:cs="Arial"/>
                <w:b/>
              </w:rPr>
              <w:t>m</w:t>
            </w:r>
            <w:r w:rsidR="007B197B" w:rsidRPr="007B5FFA">
              <w:rPr>
                <w:rFonts w:ascii="Arial" w:hAnsi="Arial" w:cs="Arial"/>
                <w:b/>
              </w:rPr>
              <w:t xml:space="preserve">in) </w:t>
            </w:r>
          </w:p>
          <w:p w14:paraId="608E96A2" w14:textId="66A594D2" w:rsidR="004679AA" w:rsidRDefault="004679AA" w:rsidP="00467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activity to develop a “map” on the classroom floor. Students begin by using a hardcopy paper map</w:t>
            </w:r>
            <w:r w:rsidR="00211075">
              <w:rPr>
                <w:rFonts w:ascii="Arial" w:hAnsi="Arial" w:cs="Arial"/>
              </w:rPr>
              <w:t xml:space="preserve"> or projected map (of the United States, Maryland</w:t>
            </w:r>
            <w:r w:rsidR="00D27788">
              <w:rPr>
                <w:rFonts w:ascii="Arial" w:hAnsi="Arial" w:cs="Arial"/>
              </w:rPr>
              <w:t>,</w:t>
            </w:r>
            <w:r w:rsidR="00211075">
              <w:rPr>
                <w:rFonts w:ascii="Arial" w:hAnsi="Arial" w:cs="Arial"/>
              </w:rPr>
              <w:t xml:space="preserve"> or their local community or campus), starting with a boundary developed </w:t>
            </w:r>
            <w:r>
              <w:rPr>
                <w:rFonts w:ascii="Arial" w:hAnsi="Arial" w:cs="Arial"/>
              </w:rPr>
              <w:t xml:space="preserve">using string or rope. Identify this shape as a </w:t>
            </w:r>
            <w:r w:rsidRPr="00E535B1">
              <w:rPr>
                <w:rFonts w:ascii="Arial" w:hAnsi="Arial" w:cs="Arial"/>
              </w:rPr>
              <w:t>polygon.</w:t>
            </w:r>
          </w:p>
          <w:p w14:paraId="5935BB16" w14:textId="687954AC" w:rsidR="004679AA" w:rsidRDefault="004679AA" w:rsidP="00467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Next, students will use blue string or rope to outline major rivers</w:t>
            </w:r>
            <w:r w:rsidR="00211075">
              <w:rPr>
                <w:rFonts w:ascii="Arial" w:hAnsi="Arial" w:cs="Arial"/>
              </w:rPr>
              <w:t xml:space="preserve"> or waterways and </w:t>
            </w:r>
            <w:r>
              <w:rPr>
                <w:rFonts w:ascii="Arial" w:hAnsi="Arial" w:cs="Arial"/>
              </w:rPr>
              <w:t>black</w:t>
            </w:r>
            <w:r w:rsidR="00211075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 xml:space="preserve">grey </w:t>
            </w:r>
            <w:r w:rsidR="00211075">
              <w:rPr>
                <w:rFonts w:ascii="Arial" w:hAnsi="Arial" w:cs="Arial"/>
              </w:rPr>
              <w:t>string/</w:t>
            </w:r>
            <w:r>
              <w:rPr>
                <w:rFonts w:ascii="Arial" w:hAnsi="Arial" w:cs="Arial"/>
              </w:rPr>
              <w:t xml:space="preserve">rope to outline major roads. </w:t>
            </w:r>
            <w:r w:rsidR="0021107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dentify these shapes as </w:t>
            </w:r>
            <w:r w:rsidRPr="00E535B1">
              <w:rPr>
                <w:rFonts w:ascii="Arial" w:hAnsi="Arial" w:cs="Arial"/>
              </w:rPr>
              <w:t>lines.</w:t>
            </w:r>
          </w:p>
          <w:p w14:paraId="4CD29F08" w14:textId="49066EF0" w:rsidR="00211075" w:rsidRDefault="004679AA" w:rsidP="00467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Finally, have a small group of students stand at the locations of major cities</w:t>
            </w:r>
            <w:r w:rsidR="00211075">
              <w:rPr>
                <w:rFonts w:ascii="Arial" w:hAnsi="Arial" w:cs="Arial"/>
              </w:rPr>
              <w:t xml:space="preserve"> or other points of interest</w:t>
            </w:r>
            <w:r>
              <w:rPr>
                <w:rFonts w:ascii="Arial" w:hAnsi="Arial" w:cs="Arial"/>
              </w:rPr>
              <w:t xml:space="preserve">. Identify these shapes as </w:t>
            </w:r>
            <w:r w:rsidRPr="00E535B1">
              <w:rPr>
                <w:rFonts w:ascii="Arial" w:hAnsi="Arial" w:cs="Arial"/>
              </w:rPr>
              <w:t>points.</w:t>
            </w:r>
            <w:r w:rsidR="00906D76">
              <w:rPr>
                <w:rFonts w:ascii="Arial" w:hAnsi="Arial" w:cs="Arial"/>
              </w:rPr>
              <w:t xml:space="preserve"> </w:t>
            </w:r>
          </w:p>
          <w:p w14:paraId="14649769" w14:textId="77777777" w:rsidR="004679AA" w:rsidRDefault="00906D76" w:rsidP="00467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mapping activity can be done with entire class or in groups of 5-8, depending on class size.</w:t>
            </w:r>
          </w:p>
          <w:p w14:paraId="721159E7" w14:textId="77777777" w:rsidR="007B197B" w:rsidRPr="007B5FFA" w:rsidRDefault="007B197B" w:rsidP="004679A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2"/>
            <w:vMerge/>
          </w:tcPr>
          <w:p w14:paraId="1EB2ED0E" w14:textId="77777777" w:rsidR="007B197B" w:rsidRPr="007B5FFA" w:rsidRDefault="007B197B">
            <w:pPr>
              <w:rPr>
                <w:rFonts w:ascii="Arial" w:hAnsi="Arial" w:cs="Arial"/>
              </w:rPr>
            </w:pPr>
          </w:p>
        </w:tc>
      </w:tr>
      <w:tr w:rsidR="007B197B" w:rsidRPr="007B5FFA" w14:paraId="4F82C0E7" w14:textId="77777777" w:rsidTr="00BE7025">
        <w:trPr>
          <w:trHeight w:val="537"/>
        </w:trPr>
        <w:tc>
          <w:tcPr>
            <w:tcW w:w="7105" w:type="dxa"/>
            <w:gridSpan w:val="2"/>
          </w:tcPr>
          <w:p w14:paraId="28B291D0" w14:textId="77777777" w:rsidR="00983996" w:rsidRDefault="007B197B" w:rsidP="00983996">
            <w:pPr>
              <w:rPr>
                <w:rFonts w:ascii="Arial" w:hAnsi="Arial" w:cs="Arial"/>
              </w:rPr>
            </w:pPr>
            <w:r w:rsidRPr="007B5FFA">
              <w:rPr>
                <w:rFonts w:ascii="Arial" w:hAnsi="Arial" w:cs="Arial"/>
                <w:b/>
              </w:rPr>
              <w:t xml:space="preserve">Explanation (15 min) </w:t>
            </w:r>
          </w:p>
          <w:p w14:paraId="6590A690" w14:textId="794B3465" w:rsidR="00983996" w:rsidRDefault="004679AA" w:rsidP="0098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create a list of additional “layers”</w:t>
            </w:r>
            <w:r w:rsidR="00A45B29">
              <w:rPr>
                <w:rFonts w:ascii="Arial" w:hAnsi="Arial" w:cs="Arial"/>
              </w:rPr>
              <w:t xml:space="preserve"> that could be mapped as </w:t>
            </w:r>
            <w:r w:rsidR="0082318E">
              <w:rPr>
                <w:rFonts w:ascii="Arial" w:hAnsi="Arial" w:cs="Arial"/>
              </w:rPr>
              <w:t>points, lines</w:t>
            </w:r>
            <w:r w:rsidR="00D27788">
              <w:rPr>
                <w:rFonts w:ascii="Arial" w:hAnsi="Arial" w:cs="Arial"/>
              </w:rPr>
              <w:t>,</w:t>
            </w:r>
            <w:r w:rsidR="0082318E">
              <w:rPr>
                <w:rFonts w:ascii="Arial" w:hAnsi="Arial" w:cs="Arial"/>
              </w:rPr>
              <w:t xml:space="preserve"> or polygons</w:t>
            </w:r>
            <w:r w:rsidR="00211075">
              <w:rPr>
                <w:rFonts w:ascii="Arial" w:hAnsi="Arial" w:cs="Arial"/>
              </w:rPr>
              <w:t xml:space="preserve"> using the same approach as identified in the hands-on activity. This can also be used to extend the hands-on mapping exercise or to facilitate a follow-up activity.</w:t>
            </w:r>
          </w:p>
          <w:p w14:paraId="7952BF85" w14:textId="7F87E429" w:rsidR="0082318E" w:rsidRDefault="00211075" w:rsidP="0098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Initiate a discussion on thematic data, and how GIS can be used to </w:t>
            </w:r>
            <w:r>
              <w:rPr>
                <w:rFonts w:ascii="Arial" w:hAnsi="Arial" w:cs="Arial"/>
              </w:rPr>
              <w:lastRenderedPageBreak/>
              <w:t xml:space="preserve">capture information that represents the natural environment, various types of infrastructure (transportation, utilities, structures, etc.) and ask them to classify the layers </w:t>
            </w:r>
            <w:r w:rsidR="00D27788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 xml:space="preserve">they created into logical thematic categories. </w:t>
            </w:r>
          </w:p>
          <w:p w14:paraId="768A5004" w14:textId="1B48EE9C" w:rsidR="0082318E" w:rsidRDefault="00AA2DA2" w:rsidP="0098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on the differences</w:t>
            </w:r>
            <w:r w:rsidR="009B070E">
              <w:rPr>
                <w:rFonts w:ascii="Arial" w:hAnsi="Arial" w:cs="Arial"/>
              </w:rPr>
              <w:t xml:space="preserve"> between spatial and non-spatial data, </w:t>
            </w:r>
            <w:r w:rsidR="0082318E">
              <w:rPr>
                <w:rFonts w:ascii="Arial" w:hAnsi="Arial" w:cs="Arial"/>
              </w:rPr>
              <w:t>data representation</w:t>
            </w:r>
            <w:r w:rsidR="00D27788">
              <w:rPr>
                <w:rFonts w:ascii="Arial" w:hAnsi="Arial" w:cs="Arial"/>
              </w:rPr>
              <w:t>,</w:t>
            </w:r>
            <w:r w:rsidR="0082318E">
              <w:rPr>
                <w:rFonts w:ascii="Arial" w:hAnsi="Arial" w:cs="Arial"/>
              </w:rPr>
              <w:t xml:space="preserve"> and how data can be overlaid to identify patterns. </w:t>
            </w:r>
          </w:p>
          <w:p w14:paraId="332CAFA7" w14:textId="77777777" w:rsidR="007B197B" w:rsidRPr="007B5FFA" w:rsidRDefault="007B197B" w:rsidP="00B44A5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2"/>
            <w:vMerge/>
          </w:tcPr>
          <w:p w14:paraId="545B596E" w14:textId="77777777" w:rsidR="007B197B" w:rsidRPr="007B5FFA" w:rsidRDefault="007B197B">
            <w:pPr>
              <w:rPr>
                <w:rFonts w:ascii="Arial" w:hAnsi="Arial" w:cs="Arial"/>
              </w:rPr>
            </w:pPr>
          </w:p>
        </w:tc>
      </w:tr>
      <w:tr w:rsidR="007B197B" w:rsidRPr="007B5FFA" w14:paraId="76A70135" w14:textId="77777777" w:rsidTr="00BE7025">
        <w:trPr>
          <w:trHeight w:val="537"/>
        </w:trPr>
        <w:tc>
          <w:tcPr>
            <w:tcW w:w="7105" w:type="dxa"/>
            <w:gridSpan w:val="2"/>
          </w:tcPr>
          <w:p w14:paraId="662F45FE" w14:textId="77777777" w:rsidR="007B197B" w:rsidRPr="007B5FFA" w:rsidRDefault="005D3374" w:rsidP="00B44A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Elaboration (25</w:t>
            </w:r>
            <w:r w:rsidR="007B197B" w:rsidRPr="007B5FFA">
              <w:rPr>
                <w:rFonts w:ascii="Arial" w:hAnsi="Arial" w:cs="Arial"/>
                <w:b/>
              </w:rPr>
              <w:t xml:space="preserve"> min)</w:t>
            </w:r>
          </w:p>
          <w:p w14:paraId="3E9D0694" w14:textId="7B4A38DC" w:rsidR="0046511B" w:rsidRDefault="0046511B" w:rsidP="00467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2 Slides</w:t>
            </w:r>
            <w:r w:rsidR="00297EB4">
              <w:rPr>
                <w:rFonts w:ascii="Arial" w:hAnsi="Arial" w:cs="Arial"/>
              </w:rPr>
              <w:t xml:space="preserve"> and/or Demonstration</w:t>
            </w:r>
            <w:r>
              <w:rPr>
                <w:rFonts w:ascii="Arial" w:hAnsi="Arial" w:cs="Arial"/>
              </w:rPr>
              <w:t>:</w:t>
            </w:r>
          </w:p>
          <w:p w14:paraId="2AFBE679" w14:textId="3EAD7215" w:rsidR="00297EB4" w:rsidRDefault="00297EB4" w:rsidP="00467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spatial relationships and interactions between features:</w:t>
            </w:r>
          </w:p>
          <w:p w14:paraId="0C1D6239" w14:textId="79D6EF9B" w:rsidR="00297EB4" w:rsidRDefault="00297EB4" w:rsidP="00297EB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Matches or is identical to</w:t>
            </w:r>
          </w:p>
          <w:p w14:paraId="67B04EBC" w14:textId="1C9F23B8" w:rsidR="00297EB4" w:rsidRDefault="00297EB4" w:rsidP="00297EB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Touches or borders</w:t>
            </w:r>
          </w:p>
          <w:p w14:paraId="202A05CA" w14:textId="6732C6D6" w:rsidR="00297EB4" w:rsidRDefault="00297EB4" w:rsidP="00297EB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Crosses or intersects</w:t>
            </w:r>
          </w:p>
          <w:p w14:paraId="2202DF81" w14:textId="0BCF12FB" w:rsidR="00297EB4" w:rsidRDefault="00297EB4" w:rsidP="00297EB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Overlaps</w:t>
            </w:r>
          </w:p>
          <w:p w14:paraId="2217E2C1" w14:textId="427BD2E0" w:rsidR="00297EB4" w:rsidRDefault="00297EB4" w:rsidP="00297EB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Contains</w:t>
            </w:r>
          </w:p>
          <w:p w14:paraId="1665D0A0" w14:textId="29CA4ED4" w:rsidR="00297EB4" w:rsidRPr="00297EB4" w:rsidRDefault="00371C8E" w:rsidP="00297EB4">
            <w:pPr>
              <w:rPr>
                <w:rFonts w:ascii="Arial" w:hAnsi="Arial" w:cs="Arial"/>
              </w:rPr>
            </w:pPr>
            <w:hyperlink r:id="rId7" w:history="1">
              <w:r w:rsidR="00297EB4" w:rsidRPr="00B13BA6">
                <w:rPr>
                  <w:rStyle w:val="Hyperlink"/>
                  <w:rFonts w:ascii="Arial" w:hAnsi="Arial" w:cs="Arial"/>
                </w:rPr>
                <w:t>https://www.e-education.psu.edu/maps/l2_p5.html</w:t>
              </w:r>
            </w:hyperlink>
          </w:p>
          <w:p w14:paraId="63DDC81F" w14:textId="77777777" w:rsidR="00297EB4" w:rsidRDefault="00297EB4" w:rsidP="004679AA">
            <w:pPr>
              <w:rPr>
                <w:rFonts w:ascii="Arial" w:hAnsi="Arial" w:cs="Arial"/>
              </w:rPr>
            </w:pPr>
          </w:p>
          <w:p w14:paraId="2912256C" w14:textId="1A41A82F" w:rsidR="00F419B7" w:rsidRDefault="00490174" w:rsidP="00467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does data come from? Common sources of GIS data and</w:t>
            </w:r>
            <w:r w:rsidR="00AA2DA2">
              <w:rPr>
                <w:rFonts w:ascii="Arial" w:hAnsi="Arial" w:cs="Arial"/>
              </w:rPr>
              <w:t xml:space="preserve"> methods of</w:t>
            </w:r>
            <w:r w:rsidR="008526FC">
              <w:rPr>
                <w:rFonts w:ascii="Arial" w:hAnsi="Arial" w:cs="Arial"/>
              </w:rPr>
              <w:t xml:space="preserve"> spatial</w:t>
            </w:r>
            <w:r w:rsidR="0046511B">
              <w:rPr>
                <w:rFonts w:ascii="Arial" w:hAnsi="Arial" w:cs="Arial"/>
              </w:rPr>
              <w:t xml:space="preserve"> data collection</w:t>
            </w:r>
            <w:r>
              <w:rPr>
                <w:rFonts w:ascii="Arial" w:hAnsi="Arial" w:cs="Arial"/>
              </w:rPr>
              <w:t>:</w:t>
            </w:r>
          </w:p>
          <w:p w14:paraId="383268EA" w14:textId="77777777" w:rsidR="00AA2DA2" w:rsidRDefault="00AA2DA2" w:rsidP="00AA2DA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data captur</w:t>
            </w:r>
            <w:r w:rsidR="008526FC">
              <w:rPr>
                <w:rFonts w:ascii="Arial" w:hAnsi="Arial" w:cs="Arial"/>
              </w:rPr>
              <w:t>e (GPS, survey, remote sensing, etc.)</w:t>
            </w:r>
          </w:p>
          <w:p w14:paraId="00EFBA32" w14:textId="6617B0D8" w:rsidR="00AA2DA2" w:rsidRDefault="008526FC" w:rsidP="00AA2DA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data capture (digitizing, scanning, etc.)</w:t>
            </w:r>
          </w:p>
          <w:p w14:paraId="35E840A9" w14:textId="4006999E" w:rsidR="00BD14F6" w:rsidRPr="00AA2DA2" w:rsidRDefault="00BD14F6" w:rsidP="00AA2DA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“People as sensors” </w:t>
            </w:r>
            <w:proofErr w:type="gramStart"/>
            <w:r>
              <w:rPr>
                <w:rFonts w:ascii="Arial" w:hAnsi="Arial" w:cs="Arial"/>
              </w:rPr>
              <w:t>through the use of</w:t>
            </w:r>
            <w:proofErr w:type="gramEnd"/>
            <w:r>
              <w:rPr>
                <w:rFonts w:ascii="Arial" w:hAnsi="Arial" w:cs="Arial"/>
              </w:rPr>
              <w:t xml:space="preserve"> mobile devices and technology</w:t>
            </w:r>
          </w:p>
          <w:p w14:paraId="07C6B3D5" w14:textId="77777777" w:rsidR="00AA2DA2" w:rsidRPr="004679AA" w:rsidRDefault="00AA2DA2" w:rsidP="004679A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2"/>
            <w:vMerge/>
          </w:tcPr>
          <w:p w14:paraId="6CEDB789" w14:textId="77777777" w:rsidR="007B197B" w:rsidRPr="007B5FFA" w:rsidRDefault="007B197B">
            <w:pPr>
              <w:rPr>
                <w:rFonts w:ascii="Arial" w:hAnsi="Arial" w:cs="Arial"/>
              </w:rPr>
            </w:pPr>
          </w:p>
        </w:tc>
      </w:tr>
      <w:tr w:rsidR="007B197B" w:rsidRPr="007B5FFA" w14:paraId="4F53C508" w14:textId="77777777" w:rsidTr="00BE7025">
        <w:trPr>
          <w:trHeight w:val="537"/>
        </w:trPr>
        <w:tc>
          <w:tcPr>
            <w:tcW w:w="7105" w:type="dxa"/>
            <w:gridSpan w:val="2"/>
          </w:tcPr>
          <w:p w14:paraId="7FE64F34" w14:textId="77777777" w:rsidR="00FF3390" w:rsidRDefault="007B197B" w:rsidP="00B44A56">
            <w:pPr>
              <w:rPr>
                <w:rFonts w:ascii="Arial" w:hAnsi="Arial" w:cs="Arial"/>
              </w:rPr>
            </w:pPr>
            <w:r w:rsidRPr="007B5FFA">
              <w:rPr>
                <w:rFonts w:ascii="Arial" w:hAnsi="Arial" w:cs="Arial"/>
                <w:b/>
              </w:rPr>
              <w:t>Eval</w:t>
            </w:r>
            <w:r w:rsidR="00FF3390">
              <w:rPr>
                <w:rFonts w:ascii="Arial" w:hAnsi="Arial" w:cs="Arial"/>
                <w:b/>
              </w:rPr>
              <w:t>uation</w:t>
            </w:r>
            <w:r w:rsidR="0001614A">
              <w:rPr>
                <w:rFonts w:ascii="Arial" w:hAnsi="Arial" w:cs="Arial"/>
                <w:b/>
              </w:rPr>
              <w:t xml:space="preserve"> (10 min)</w:t>
            </w:r>
          </w:p>
          <w:p w14:paraId="41796EF5" w14:textId="77777777" w:rsidR="007B197B" w:rsidRDefault="009B070E" w:rsidP="00B4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quiz on key vocabulary</w:t>
            </w:r>
            <w:r w:rsidR="00A45B29">
              <w:rPr>
                <w:rFonts w:ascii="Arial" w:hAnsi="Arial" w:cs="Arial"/>
              </w:rPr>
              <w:t xml:space="preserve"> and terminology</w:t>
            </w:r>
            <w:r>
              <w:rPr>
                <w:rFonts w:ascii="Arial" w:hAnsi="Arial" w:cs="Arial"/>
              </w:rPr>
              <w:t xml:space="preserve"> related to GIS:</w:t>
            </w:r>
          </w:p>
          <w:p w14:paraId="6AA28A96" w14:textId="77777777" w:rsidR="00A45B29" w:rsidRDefault="00A45B29" w:rsidP="009B070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14:paraId="78AB97AC" w14:textId="77777777" w:rsidR="009B070E" w:rsidRDefault="00A45B29" w:rsidP="009B070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Geographic Information Systems (</w:t>
            </w:r>
            <w:r w:rsidR="009B070E">
              <w:rPr>
                <w:rFonts w:ascii="Arial" w:hAnsi="Arial" w:cs="Arial"/>
              </w:rPr>
              <w:t>GIS</w:t>
            </w:r>
            <w:r>
              <w:rPr>
                <w:rFonts w:ascii="Arial" w:hAnsi="Arial" w:cs="Arial"/>
              </w:rPr>
              <w:t>)</w:t>
            </w:r>
          </w:p>
          <w:p w14:paraId="69E69300" w14:textId="77777777" w:rsidR="009B070E" w:rsidRDefault="00A45B29" w:rsidP="009B070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Positioning System (</w:t>
            </w:r>
            <w:r w:rsidR="009B070E">
              <w:rPr>
                <w:rFonts w:ascii="Arial" w:hAnsi="Arial" w:cs="Arial"/>
              </w:rPr>
              <w:t>GPS</w:t>
            </w:r>
            <w:r>
              <w:rPr>
                <w:rFonts w:ascii="Arial" w:hAnsi="Arial" w:cs="Arial"/>
              </w:rPr>
              <w:t>)</w:t>
            </w:r>
          </w:p>
          <w:p w14:paraId="4DA24808" w14:textId="77777777" w:rsidR="00A45B29" w:rsidRDefault="00A45B29" w:rsidP="009B070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Geospatial/spatial</w:t>
            </w:r>
          </w:p>
          <w:p w14:paraId="65B23D5C" w14:textId="77777777" w:rsidR="009B070E" w:rsidRDefault="009B070E" w:rsidP="009B070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</w:t>
            </w:r>
          </w:p>
          <w:p w14:paraId="01E8E631" w14:textId="77777777" w:rsidR="009B070E" w:rsidRDefault="009B070E" w:rsidP="009B070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Spatial</w:t>
            </w:r>
          </w:p>
          <w:p w14:paraId="5ED38B43" w14:textId="77777777" w:rsidR="008526FC" w:rsidRDefault="008526FC" w:rsidP="009B070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Remote sensing</w:t>
            </w:r>
          </w:p>
          <w:p w14:paraId="749282A6" w14:textId="77777777" w:rsidR="009B070E" w:rsidRDefault="009B070E" w:rsidP="009B070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</w:t>
            </w:r>
          </w:p>
          <w:p w14:paraId="33AB0E12" w14:textId="77777777" w:rsidR="009B070E" w:rsidRDefault="009B070E" w:rsidP="009B070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</w:t>
            </w:r>
          </w:p>
          <w:p w14:paraId="44479471" w14:textId="77777777" w:rsidR="009B070E" w:rsidRDefault="009B070E" w:rsidP="009B070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Polygon</w:t>
            </w:r>
          </w:p>
          <w:p w14:paraId="09168CF8" w14:textId="77777777" w:rsidR="00983996" w:rsidRDefault="009B070E" w:rsidP="0098399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Layer</w:t>
            </w:r>
          </w:p>
          <w:p w14:paraId="412AB85F" w14:textId="57F697EF" w:rsidR="00AD5C98" w:rsidRPr="00AD5C98" w:rsidRDefault="00AD5C98" w:rsidP="00AD5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quiz could also provide a matching or identification exercise for students to identify features from graphics as points, lines</w:t>
            </w:r>
            <w:r w:rsidR="00D2778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polygons.</w:t>
            </w:r>
          </w:p>
          <w:p w14:paraId="1EEFE9C8" w14:textId="77777777" w:rsidR="00983996" w:rsidRDefault="00983996" w:rsidP="00983996">
            <w:pPr>
              <w:rPr>
                <w:rFonts w:ascii="Arial" w:hAnsi="Arial" w:cs="Arial"/>
              </w:rPr>
            </w:pPr>
          </w:p>
          <w:p w14:paraId="74E86C41" w14:textId="77777777" w:rsidR="00FF3390" w:rsidRDefault="00A74571" w:rsidP="00983996">
            <w:pPr>
              <w:rPr>
                <w:rFonts w:ascii="Arial" w:hAnsi="Arial" w:cs="Arial"/>
              </w:rPr>
            </w:pPr>
            <w:r w:rsidRPr="007B5FFA">
              <w:rPr>
                <w:rFonts w:ascii="Arial" w:hAnsi="Arial" w:cs="Arial"/>
                <w:b/>
              </w:rPr>
              <w:t>Homework:</w:t>
            </w:r>
            <w:r w:rsidRPr="007B5FFA">
              <w:rPr>
                <w:rFonts w:ascii="Arial" w:hAnsi="Arial" w:cs="Arial"/>
              </w:rPr>
              <w:t xml:space="preserve"> </w:t>
            </w:r>
          </w:p>
          <w:p w14:paraId="138DE836" w14:textId="2A2F8DAF" w:rsidR="007B197B" w:rsidRDefault="008526FC" w:rsidP="0098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research one me</w:t>
            </w:r>
            <w:r w:rsidR="00A45B29">
              <w:rPr>
                <w:rFonts w:ascii="Arial" w:hAnsi="Arial" w:cs="Arial"/>
              </w:rPr>
              <w:t xml:space="preserve">thod of spatial data collection and write a brief essay on the </w:t>
            </w:r>
            <w:r w:rsidR="00D10F63">
              <w:rPr>
                <w:rFonts w:ascii="Arial" w:hAnsi="Arial" w:cs="Arial"/>
              </w:rPr>
              <w:t>primary uses, advantages, disadvantages</w:t>
            </w:r>
            <w:r w:rsidR="00D27788">
              <w:rPr>
                <w:rFonts w:ascii="Arial" w:hAnsi="Arial" w:cs="Arial"/>
              </w:rPr>
              <w:t>,</w:t>
            </w:r>
            <w:r w:rsidR="00D10F63">
              <w:rPr>
                <w:rFonts w:ascii="Arial" w:hAnsi="Arial" w:cs="Arial"/>
              </w:rPr>
              <w:t xml:space="preserve"> and key considerations for that method.</w:t>
            </w:r>
          </w:p>
          <w:p w14:paraId="461216FD" w14:textId="77777777" w:rsidR="009B070E" w:rsidRPr="007B5FFA" w:rsidRDefault="009B070E" w:rsidP="0098399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2"/>
            <w:vMerge/>
          </w:tcPr>
          <w:p w14:paraId="3F08CAAB" w14:textId="77777777" w:rsidR="007B197B" w:rsidRPr="007B5FFA" w:rsidRDefault="007B197B">
            <w:pPr>
              <w:rPr>
                <w:rFonts w:ascii="Arial" w:hAnsi="Arial" w:cs="Arial"/>
              </w:rPr>
            </w:pPr>
          </w:p>
        </w:tc>
      </w:tr>
    </w:tbl>
    <w:p w14:paraId="5BBAA59D" w14:textId="77777777" w:rsidR="00443B3D" w:rsidRPr="007B5FFA" w:rsidRDefault="00443B3D">
      <w:pPr>
        <w:rPr>
          <w:rFonts w:ascii="Arial" w:hAnsi="Arial" w:cs="Arial"/>
        </w:rPr>
      </w:pPr>
    </w:p>
    <w:sectPr w:rsidR="00443B3D" w:rsidRPr="007B5FFA" w:rsidSect="00036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289"/>
    <w:multiLevelType w:val="hybridMultilevel"/>
    <w:tmpl w:val="047C4514"/>
    <w:lvl w:ilvl="0" w:tplc="D1DEB9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8A4"/>
    <w:multiLevelType w:val="hybridMultilevel"/>
    <w:tmpl w:val="15BE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D06"/>
    <w:multiLevelType w:val="hybridMultilevel"/>
    <w:tmpl w:val="8C286526"/>
    <w:lvl w:ilvl="0" w:tplc="D1DEB9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5A71"/>
    <w:multiLevelType w:val="hybridMultilevel"/>
    <w:tmpl w:val="C6C86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C02B1"/>
    <w:multiLevelType w:val="hybridMultilevel"/>
    <w:tmpl w:val="E7E8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D2BD5"/>
    <w:multiLevelType w:val="hybridMultilevel"/>
    <w:tmpl w:val="775C6694"/>
    <w:lvl w:ilvl="0" w:tplc="D1DEB9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8D9"/>
    <w:multiLevelType w:val="hybridMultilevel"/>
    <w:tmpl w:val="E17C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5A1E"/>
    <w:multiLevelType w:val="hybridMultilevel"/>
    <w:tmpl w:val="D51E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168D7"/>
    <w:multiLevelType w:val="hybridMultilevel"/>
    <w:tmpl w:val="B076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E4B9B"/>
    <w:multiLevelType w:val="hybridMultilevel"/>
    <w:tmpl w:val="AF5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4D84"/>
    <w:multiLevelType w:val="hybridMultilevel"/>
    <w:tmpl w:val="148E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E745E"/>
    <w:multiLevelType w:val="hybridMultilevel"/>
    <w:tmpl w:val="33E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C0F35"/>
    <w:multiLevelType w:val="hybridMultilevel"/>
    <w:tmpl w:val="4B74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46EAD"/>
    <w:multiLevelType w:val="hybridMultilevel"/>
    <w:tmpl w:val="415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5054C"/>
    <w:multiLevelType w:val="hybridMultilevel"/>
    <w:tmpl w:val="C9DE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5017F"/>
    <w:multiLevelType w:val="hybridMultilevel"/>
    <w:tmpl w:val="18EE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C659B"/>
    <w:multiLevelType w:val="hybridMultilevel"/>
    <w:tmpl w:val="7ED8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B349C"/>
    <w:multiLevelType w:val="hybridMultilevel"/>
    <w:tmpl w:val="2860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31997"/>
    <w:multiLevelType w:val="hybridMultilevel"/>
    <w:tmpl w:val="2A80B552"/>
    <w:lvl w:ilvl="0" w:tplc="D1DEB9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D6CDA"/>
    <w:multiLevelType w:val="hybridMultilevel"/>
    <w:tmpl w:val="65A6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50197"/>
    <w:multiLevelType w:val="hybridMultilevel"/>
    <w:tmpl w:val="78B8C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C10857"/>
    <w:multiLevelType w:val="hybridMultilevel"/>
    <w:tmpl w:val="266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9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21"/>
  </w:num>
  <w:num w:numId="11">
    <w:abstractNumId w:val="7"/>
  </w:num>
  <w:num w:numId="12">
    <w:abstractNumId w:val="16"/>
  </w:num>
  <w:num w:numId="13">
    <w:abstractNumId w:val="1"/>
  </w:num>
  <w:num w:numId="14">
    <w:abstractNumId w:val="15"/>
  </w:num>
  <w:num w:numId="15">
    <w:abstractNumId w:val="17"/>
  </w:num>
  <w:num w:numId="16">
    <w:abstractNumId w:val="11"/>
  </w:num>
  <w:num w:numId="17">
    <w:abstractNumId w:val="13"/>
  </w:num>
  <w:num w:numId="18">
    <w:abstractNumId w:val="20"/>
  </w:num>
  <w:num w:numId="19">
    <w:abstractNumId w:val="3"/>
  </w:num>
  <w:num w:numId="20">
    <w:abstractNumId w:val="1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8B2"/>
    <w:rsid w:val="0001614A"/>
    <w:rsid w:val="00036B65"/>
    <w:rsid w:val="000F1961"/>
    <w:rsid w:val="0013332F"/>
    <w:rsid w:val="00197C4D"/>
    <w:rsid w:val="001A06B0"/>
    <w:rsid w:val="001F0EF2"/>
    <w:rsid w:val="00211075"/>
    <w:rsid w:val="002905BF"/>
    <w:rsid w:val="00297EB4"/>
    <w:rsid w:val="002A0C47"/>
    <w:rsid w:val="003425BB"/>
    <w:rsid w:val="00371C8E"/>
    <w:rsid w:val="003B628E"/>
    <w:rsid w:val="003F4EFC"/>
    <w:rsid w:val="00443B3D"/>
    <w:rsid w:val="004509C6"/>
    <w:rsid w:val="00461D0B"/>
    <w:rsid w:val="0046511B"/>
    <w:rsid w:val="004679AA"/>
    <w:rsid w:val="00490174"/>
    <w:rsid w:val="004A407C"/>
    <w:rsid w:val="00501709"/>
    <w:rsid w:val="0051779B"/>
    <w:rsid w:val="005D3374"/>
    <w:rsid w:val="0066159F"/>
    <w:rsid w:val="007B197B"/>
    <w:rsid w:val="007B5FFA"/>
    <w:rsid w:val="007C104F"/>
    <w:rsid w:val="00811EE4"/>
    <w:rsid w:val="0082318E"/>
    <w:rsid w:val="008336EC"/>
    <w:rsid w:val="008526FC"/>
    <w:rsid w:val="008E20D5"/>
    <w:rsid w:val="00903DF5"/>
    <w:rsid w:val="00906D76"/>
    <w:rsid w:val="00923CF5"/>
    <w:rsid w:val="009648B2"/>
    <w:rsid w:val="00983996"/>
    <w:rsid w:val="009B070E"/>
    <w:rsid w:val="009E68FA"/>
    <w:rsid w:val="00A45B29"/>
    <w:rsid w:val="00A74571"/>
    <w:rsid w:val="00AA2DA2"/>
    <w:rsid w:val="00AD5C98"/>
    <w:rsid w:val="00AE2D82"/>
    <w:rsid w:val="00B44A56"/>
    <w:rsid w:val="00B83D33"/>
    <w:rsid w:val="00BD14F6"/>
    <w:rsid w:val="00BE7025"/>
    <w:rsid w:val="00CF5ABF"/>
    <w:rsid w:val="00D10F63"/>
    <w:rsid w:val="00D272B1"/>
    <w:rsid w:val="00D27788"/>
    <w:rsid w:val="00E535B1"/>
    <w:rsid w:val="00E6363B"/>
    <w:rsid w:val="00E956A7"/>
    <w:rsid w:val="00EA004B"/>
    <w:rsid w:val="00F419B7"/>
    <w:rsid w:val="00F627B1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A0DC"/>
  <w15:docId w15:val="{C676CAA4-B26C-4DF9-9ECA-CF852A2D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4A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6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43A2-E9A1-4A51-ACC7-E8B53CAE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Culp</dc:creator>
  <cp:lastModifiedBy>Candy Turano</cp:lastModifiedBy>
  <cp:revision>36</cp:revision>
  <cp:lastPrinted>2016-02-17T17:54:00Z</cp:lastPrinted>
  <dcterms:created xsi:type="dcterms:W3CDTF">2016-04-19T01:50:00Z</dcterms:created>
  <dcterms:modified xsi:type="dcterms:W3CDTF">2020-06-11T12:20:00Z</dcterms:modified>
</cp:coreProperties>
</file>